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4145" w14:textId="77777777" w:rsidR="00FE067E" w:rsidRDefault="003C6034" w:rsidP="00CC1F3B">
      <w:pPr>
        <w:pStyle w:val="TitlePageOrigin"/>
      </w:pPr>
      <w:r>
        <w:rPr>
          <w:caps w:val="0"/>
        </w:rPr>
        <w:t>WEST VIRGINIA LEGISLATURE</w:t>
      </w:r>
    </w:p>
    <w:p w14:paraId="4652C7C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0C66505" w14:textId="77777777" w:rsidR="00CD36CF" w:rsidRDefault="00F743B9" w:rsidP="00CC1F3B">
      <w:pPr>
        <w:pStyle w:val="TitlePageBillPrefix"/>
      </w:pPr>
      <w:sdt>
        <w:sdtPr>
          <w:tag w:val="IntroDate"/>
          <w:id w:val="-1236936958"/>
          <w:placeholder>
            <w:docPart w:val="82FB4B75C1A84FF1B1ECBE0E750032F3"/>
          </w:placeholder>
          <w:text/>
        </w:sdtPr>
        <w:sdtEndPr/>
        <w:sdtContent>
          <w:r w:rsidR="00AE48A0">
            <w:t>Introduced</w:t>
          </w:r>
        </w:sdtContent>
      </w:sdt>
    </w:p>
    <w:p w14:paraId="061E6136" w14:textId="6C83D68F" w:rsidR="00CD36CF" w:rsidRDefault="00F743B9" w:rsidP="00CC1F3B">
      <w:pPr>
        <w:pStyle w:val="BillNumber"/>
      </w:pPr>
      <w:sdt>
        <w:sdtPr>
          <w:tag w:val="Chamber"/>
          <w:id w:val="893011969"/>
          <w:lock w:val="sdtLocked"/>
          <w:placeholder>
            <w:docPart w:val="7BD980E48C9C4A08A6BF5AA6AEDB0F8E"/>
          </w:placeholder>
          <w:dropDownList>
            <w:listItem w:displayText="House" w:value="House"/>
            <w:listItem w:displayText="Senate" w:value="Senate"/>
          </w:dropDownList>
        </w:sdtPr>
        <w:sdtEndPr/>
        <w:sdtContent>
          <w:r w:rsidR="00242D3C">
            <w:t>Senate</w:t>
          </w:r>
        </w:sdtContent>
      </w:sdt>
      <w:r w:rsidR="00303684">
        <w:t xml:space="preserve"> </w:t>
      </w:r>
      <w:r w:rsidR="00CD36CF">
        <w:t xml:space="preserve">Bill </w:t>
      </w:r>
      <w:sdt>
        <w:sdtPr>
          <w:tag w:val="BNum"/>
          <w:id w:val="1645317809"/>
          <w:lock w:val="sdtLocked"/>
          <w:placeholder>
            <w:docPart w:val="17C02F55E44F499BB1FB5F890EB9233F"/>
          </w:placeholder>
          <w:text/>
        </w:sdtPr>
        <w:sdtEndPr/>
        <w:sdtContent>
          <w:r w:rsidR="007E600E">
            <w:t>910</w:t>
          </w:r>
        </w:sdtContent>
      </w:sdt>
    </w:p>
    <w:p w14:paraId="568419C6" w14:textId="59FA70B0" w:rsidR="00CD36CF" w:rsidRDefault="00CD36CF" w:rsidP="00CC1F3B">
      <w:pPr>
        <w:pStyle w:val="Sponsors"/>
      </w:pPr>
      <w:r>
        <w:t xml:space="preserve">By </w:t>
      </w:r>
      <w:sdt>
        <w:sdtPr>
          <w:tag w:val="Sponsors"/>
          <w:id w:val="1589585889"/>
          <w:placeholder>
            <w:docPart w:val="051AA8C69C514F4E92AB68B3072A46B1"/>
          </w:placeholder>
          <w:text w:multiLine="1"/>
        </w:sdtPr>
        <w:sdtEndPr/>
        <w:sdtContent>
          <w:r w:rsidR="00242D3C">
            <w:t>Senator</w:t>
          </w:r>
          <w:r w:rsidR="00AC78FD">
            <w:t>s</w:t>
          </w:r>
          <w:r w:rsidR="00242D3C">
            <w:t xml:space="preserve"> Queen</w:t>
          </w:r>
          <w:r w:rsidR="00AC78FD">
            <w:t>, Rucker, Woelfel, Taylor</w:t>
          </w:r>
          <w:r w:rsidR="00F743B9">
            <w:t>, and Willis</w:t>
          </w:r>
        </w:sdtContent>
      </w:sdt>
    </w:p>
    <w:p w14:paraId="24DDB3DF" w14:textId="01BF869F" w:rsidR="00E831B3" w:rsidRDefault="00CD36CF" w:rsidP="00CC1F3B">
      <w:pPr>
        <w:pStyle w:val="References"/>
      </w:pPr>
      <w:r>
        <w:t>[</w:t>
      </w:r>
      <w:sdt>
        <w:sdtPr>
          <w:tag w:val="References"/>
          <w:id w:val="-1043047873"/>
          <w:placeholder>
            <w:docPart w:val="FC5CD7208ED64C749561BE37DF756626"/>
          </w:placeholder>
          <w:text w:multiLine="1"/>
        </w:sdtPr>
        <w:sdtEndPr/>
        <w:sdtContent>
          <w:r w:rsidR="00093AB0">
            <w:t>Introduced</w:t>
          </w:r>
          <w:r w:rsidR="007E600E">
            <w:t xml:space="preserve"> February 11, 2026</w:t>
          </w:r>
          <w:r w:rsidR="00093AB0">
            <w:t>; referred</w:t>
          </w:r>
          <w:r w:rsidR="00093AB0">
            <w:br/>
            <w:t xml:space="preserve">to the Committee on </w:t>
          </w:r>
        </w:sdtContent>
      </w:sdt>
      <w:r w:rsidR="009F5F8B">
        <w:t>Education</w:t>
      </w:r>
      <w:r>
        <w:t>]</w:t>
      </w:r>
    </w:p>
    <w:p w14:paraId="684A3DE9" w14:textId="488C35D2" w:rsidR="00303684" w:rsidRDefault="0000526A" w:rsidP="00CC1F3B">
      <w:pPr>
        <w:pStyle w:val="TitleSection"/>
      </w:pPr>
      <w:r>
        <w:lastRenderedPageBreak/>
        <w:t>A BILL</w:t>
      </w:r>
      <w:r w:rsidR="00242D3C">
        <w:t xml:space="preserve"> to amend and reenact </w:t>
      </w:r>
      <w:r w:rsidR="00242D3C" w:rsidRPr="0042489D">
        <w:t>§18-8-4</w:t>
      </w:r>
      <w:r w:rsidR="00242D3C">
        <w:t xml:space="preserve"> of the Code of West Virginia, 1931, as amended, relating </w:t>
      </w:r>
      <w:r w:rsidR="00242D3C" w:rsidRPr="00242D3C">
        <w:t>to removing the unintended limitation on excused absences for students participating in approved extracurricular and educational activities</w:t>
      </w:r>
      <w:r w:rsidR="007E600E">
        <w:t>;</w:t>
      </w:r>
      <w:r w:rsidR="00242D3C" w:rsidRPr="00242D3C">
        <w:t xml:space="preserve"> and restor</w:t>
      </w:r>
      <w:r w:rsidR="007E600E">
        <w:t>ing</w:t>
      </w:r>
      <w:r w:rsidR="00242D3C" w:rsidRPr="00242D3C">
        <w:t xml:space="preserve"> local decision-making authority to parents, teachers, and school administrators.</w:t>
      </w:r>
    </w:p>
    <w:p w14:paraId="033613ED" w14:textId="77777777" w:rsidR="00303684" w:rsidRDefault="00303684" w:rsidP="00CC1F3B">
      <w:pPr>
        <w:pStyle w:val="EnactingClause"/>
      </w:pPr>
      <w:r>
        <w:t>Be it enacted by the Legislature of West Virginia:</w:t>
      </w:r>
    </w:p>
    <w:p w14:paraId="507277F8" w14:textId="77777777" w:rsidR="00242D3C" w:rsidRDefault="00242D3C" w:rsidP="00CC1F3B">
      <w:pPr>
        <w:pStyle w:val="SectionBody"/>
        <w:sectPr w:rsidR="00242D3C" w:rsidSect="00197FC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212AC3" w14:textId="7B7A13B3" w:rsidR="00242D3C" w:rsidRDefault="00242D3C" w:rsidP="00242D3C">
      <w:pPr>
        <w:pStyle w:val="ArticleHeading"/>
      </w:pPr>
      <w:r>
        <w:t xml:space="preserve">ARTICLE 8. COMPULSORY SCHOOL ATTENDANCE. </w:t>
      </w:r>
    </w:p>
    <w:p w14:paraId="7F735932" w14:textId="77777777" w:rsidR="00242D3C" w:rsidRDefault="00242D3C" w:rsidP="00CC1F3B">
      <w:pPr>
        <w:pStyle w:val="SectionBody"/>
        <w:sectPr w:rsidR="00242D3C" w:rsidSect="00242D3C">
          <w:type w:val="continuous"/>
          <w:pgSz w:w="12240" w:h="15840" w:code="1"/>
          <w:pgMar w:top="1440" w:right="1440" w:bottom="1440" w:left="1440" w:header="720" w:footer="720" w:gutter="0"/>
          <w:lnNumType w:countBy="1" w:restart="newSection"/>
          <w:cols w:space="720"/>
          <w:titlePg/>
          <w:docGrid w:linePitch="360"/>
        </w:sectPr>
      </w:pPr>
    </w:p>
    <w:p w14:paraId="263A32E9" w14:textId="77777777" w:rsidR="00242D3C" w:rsidRDefault="00242D3C" w:rsidP="0042489D">
      <w:pPr>
        <w:pStyle w:val="SectionHeading"/>
        <w:sectPr w:rsidR="00242D3C" w:rsidSect="00242D3C">
          <w:type w:val="continuous"/>
          <w:pgSz w:w="12240" w:h="15840" w:code="1"/>
          <w:pgMar w:top="1440" w:right="1440" w:bottom="1440" w:left="1440" w:header="720" w:footer="720" w:gutter="0"/>
          <w:lnNumType w:countBy="1" w:restart="newSection"/>
          <w:cols w:space="720"/>
          <w:titlePg/>
          <w:docGrid w:linePitch="360"/>
        </w:sectPr>
      </w:pPr>
      <w:r w:rsidRPr="0042489D">
        <w:t>§18-8-4. Duties of attendance director and assistant directors; complaints, warrants, and hearings.</w:t>
      </w:r>
    </w:p>
    <w:p w14:paraId="21BFD682" w14:textId="77777777" w:rsidR="00242D3C" w:rsidRPr="00A650D8" w:rsidRDefault="00242D3C" w:rsidP="0042489D">
      <w:pPr>
        <w:pStyle w:val="SectionBody"/>
      </w:pPr>
      <w:r w:rsidRPr="00A650D8">
        <w:t>(a) For the purposes of this article, the following definitions apply:</w:t>
      </w:r>
    </w:p>
    <w:p w14:paraId="5795061A" w14:textId="77777777" w:rsidR="00242D3C" w:rsidRPr="00A650D8" w:rsidRDefault="00242D3C" w:rsidP="0042489D">
      <w:pPr>
        <w:pStyle w:val="SectionBody"/>
      </w:pPr>
      <w:r w:rsidRPr="00A650D8">
        <w:t>(1) "Excused absence" means:</w:t>
      </w:r>
    </w:p>
    <w:p w14:paraId="0B17FB39" w14:textId="77777777" w:rsidR="00242D3C" w:rsidRPr="00A650D8" w:rsidRDefault="00242D3C" w:rsidP="0042489D">
      <w:pPr>
        <w:pStyle w:val="SectionBody"/>
      </w:pPr>
      <w:r w:rsidRPr="00A650D8">
        <w:t>(A) A medical or dental appointment with written excuse from physician or dentist;</w:t>
      </w:r>
    </w:p>
    <w:p w14:paraId="320D8323" w14:textId="77777777" w:rsidR="00242D3C" w:rsidRPr="00A650D8" w:rsidRDefault="00242D3C" w:rsidP="0042489D">
      <w:pPr>
        <w:pStyle w:val="SectionBody"/>
      </w:pPr>
      <w:r w:rsidRPr="00A650D8">
        <w:t xml:space="preserve">(B) Personal illness or injury of the student accompanied by a timely written excuse from the student’s parent, guardian, or custodian: </w:t>
      </w:r>
      <w:r w:rsidRPr="0042489D">
        <w:rPr>
          <w:i/>
          <w:iCs/>
        </w:rPr>
        <w:t>Provided</w:t>
      </w:r>
      <w:r w:rsidRPr="00A650D8">
        <w:rPr>
          <w:iCs/>
        </w:rPr>
        <w:t xml:space="preserve">, </w:t>
      </w:r>
      <w:r w:rsidRPr="00A650D8">
        <w:t xml:space="preserve">That the total absences under this section combined with absences permitted under paragraph (C) of this subdivision do not exceed more than 10 per school year unless supported by a physician’s note: </w:t>
      </w:r>
      <w:r w:rsidRPr="0042489D">
        <w:rPr>
          <w:i/>
          <w:iCs/>
        </w:rPr>
        <w:t>Provided, however</w:t>
      </w:r>
      <w:r w:rsidRPr="00A650D8">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4B6CAFDA" w14:textId="77777777" w:rsidR="00242D3C" w:rsidRPr="00A650D8" w:rsidRDefault="00242D3C" w:rsidP="0042489D">
      <w:pPr>
        <w:pStyle w:val="SectionBody"/>
      </w:pPr>
      <w:r w:rsidRPr="00A650D8">
        <w:t xml:space="preserve">(C) Personal illness or </w:t>
      </w:r>
      <w:r w:rsidRPr="00A650D8">
        <w:rPr>
          <w:u w:color="5B9BD5"/>
        </w:rPr>
        <w:t xml:space="preserve">injury of the student’s parent, guardian, custodian, or family member: </w:t>
      </w:r>
      <w:r w:rsidRPr="0042489D">
        <w:rPr>
          <w:i/>
          <w:u w:color="5B9BD5"/>
        </w:rPr>
        <w:t>Provided</w:t>
      </w:r>
      <w:r w:rsidRPr="00A650D8">
        <w:rPr>
          <w:u w:color="5B9BD5"/>
        </w:rPr>
        <w:t>, That the excuse must provide a reasonable explanation for why the student’s absence was necessary and caused by the illness or</w:t>
      </w:r>
      <w:r w:rsidRPr="00A650D8">
        <w:t xml:space="preserve"> </w:t>
      </w:r>
      <w:r w:rsidRPr="00A650D8">
        <w:rPr>
          <w:u w:color="5B9BD5"/>
        </w:rPr>
        <w:t>injury</w:t>
      </w:r>
      <w:r w:rsidRPr="00A650D8">
        <w:t xml:space="preserve"> in the family, and the total absences under this section in combination with paragraph (B) of this subdivision may not exceed more than 10 excuses per school year;</w:t>
      </w:r>
    </w:p>
    <w:p w14:paraId="23A32BBE" w14:textId="77777777" w:rsidR="00242D3C" w:rsidRPr="00A650D8" w:rsidRDefault="00242D3C" w:rsidP="0042489D">
      <w:pPr>
        <w:pStyle w:val="SectionBody"/>
      </w:pPr>
      <w:r w:rsidRPr="00A650D8">
        <w:t>(D) Death in the family;</w:t>
      </w:r>
    </w:p>
    <w:p w14:paraId="45D1E0EE" w14:textId="77777777" w:rsidR="00242D3C" w:rsidRPr="00A650D8" w:rsidRDefault="00242D3C" w:rsidP="0042489D">
      <w:pPr>
        <w:pStyle w:val="SectionBody"/>
      </w:pPr>
      <w:r w:rsidRPr="00A650D8">
        <w:lastRenderedPageBreak/>
        <w:t>(E) School-approved or county-approved curricular or extra-curricular activities;</w:t>
      </w:r>
    </w:p>
    <w:p w14:paraId="1FAEDA30" w14:textId="77777777" w:rsidR="00242D3C" w:rsidRPr="00A650D8" w:rsidRDefault="00242D3C" w:rsidP="0042489D">
      <w:pPr>
        <w:pStyle w:val="SectionBody"/>
      </w:pPr>
      <w:r w:rsidRPr="00A650D8">
        <w:t xml:space="preserve">(F) A judicial obligation or court appearance involving the student; </w:t>
      </w:r>
    </w:p>
    <w:p w14:paraId="11F5211B" w14:textId="77777777" w:rsidR="00242D3C" w:rsidRPr="00A650D8" w:rsidRDefault="00242D3C" w:rsidP="0042489D">
      <w:pPr>
        <w:pStyle w:val="SectionBody"/>
      </w:pPr>
      <w:r w:rsidRPr="00A650D8">
        <w:t>(G) A military requirement for students enlisted or enlisting in the military;</w:t>
      </w:r>
    </w:p>
    <w:p w14:paraId="0403CF18" w14:textId="77777777" w:rsidR="00242D3C" w:rsidRPr="00A650D8" w:rsidRDefault="00242D3C" w:rsidP="0042489D">
      <w:pPr>
        <w:pStyle w:val="SectionBody"/>
      </w:pPr>
      <w:r w:rsidRPr="00A650D8">
        <w:t>(H) Up to five college visits; and</w:t>
      </w:r>
    </w:p>
    <w:p w14:paraId="212C8DBC" w14:textId="77777777" w:rsidR="00242D3C" w:rsidRPr="00A650D8" w:rsidRDefault="00242D3C" w:rsidP="0042489D">
      <w:pPr>
        <w:pStyle w:val="SectionBody"/>
      </w:pPr>
      <w:r w:rsidRPr="00A650D8">
        <w:t>(I) A student in any West Virginia Department of Education recognized and sanctioned student organization to enhance student enrichment and success, including, but not limited to, SkillsUSA, Future Business Leaders of America (FBLA), Health Occupations Students of America (HOSA), the Common Ground Partnership, or 4-H or FFA-sanctioned activity or program, subject to the following:</w:t>
      </w:r>
    </w:p>
    <w:p w14:paraId="454619BF" w14:textId="77777777" w:rsidR="00242D3C" w:rsidRPr="00A650D8" w:rsidRDefault="00242D3C" w:rsidP="0042489D">
      <w:pPr>
        <w:pStyle w:val="SectionBody"/>
      </w:pPr>
      <w:r w:rsidRPr="00A650D8">
        <w:t>(i)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2D5693EC" w14:textId="77777777" w:rsidR="00242D3C" w:rsidRPr="00A650D8" w:rsidRDefault="00242D3C" w:rsidP="0042489D">
      <w:pPr>
        <w:pStyle w:val="SectionBody"/>
      </w:pPr>
      <w:r w:rsidRPr="00A650D8">
        <w:t>(ii) An agent of a sanctioned organization set forth in paragraph (I) of this subdivision shall provide documentation as proof of a student's participation in an activity or program sanctioned in paragraph (I) of this subdivision.</w:t>
      </w:r>
    </w:p>
    <w:p w14:paraId="6D758EE9" w14:textId="77777777" w:rsidR="00242D3C" w:rsidRPr="00A650D8" w:rsidRDefault="00242D3C" w:rsidP="0042489D">
      <w:pPr>
        <w:pStyle w:val="SectionBody"/>
      </w:pPr>
      <w:r w:rsidRPr="00A650D8">
        <w:t>(iii) A student shall make up any schoolwork missed while the student was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51F87A1A" w14:textId="77777777" w:rsidR="00242D3C" w:rsidRPr="00A650D8" w:rsidRDefault="00242D3C" w:rsidP="0042489D">
      <w:pPr>
        <w:pStyle w:val="SectionBody"/>
        <w:rPr>
          <w:iCs/>
        </w:rPr>
      </w:pPr>
      <w:r w:rsidRPr="00A650D8">
        <w:t xml:space="preserve">(iv)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to an alternative school or alternative program under this chapter and the student's suspension, </w:t>
      </w:r>
      <w:r w:rsidRPr="00A650D8">
        <w:lastRenderedPageBreak/>
        <w:t>expulsion, or assignment to an alternative school or alternative program would preclude the student from participating in an educational field trip.</w:t>
      </w:r>
    </w:p>
    <w:p w14:paraId="44712238" w14:textId="77777777" w:rsidR="00242D3C" w:rsidRDefault="00242D3C" w:rsidP="0042489D">
      <w:pPr>
        <w:pStyle w:val="SectionBody"/>
        <w:rPr>
          <w:iCs/>
        </w:rPr>
      </w:pPr>
      <w:r w:rsidRPr="00A650D8">
        <w:rPr>
          <w:iCs/>
        </w:rPr>
        <w:t xml:space="preserve">(J) </w:t>
      </w:r>
      <w:r w:rsidRPr="00242D3C">
        <w:rPr>
          <w:iCs/>
          <w:strike/>
        </w:rPr>
        <w:t>The total amount of excused absences under paragraphs (E), (H), and (I) of this subdivision may not exceed more than 10 per school year.</w:t>
      </w:r>
    </w:p>
    <w:p w14:paraId="6C300750" w14:textId="77777777" w:rsidR="00242D3C" w:rsidRPr="00242D3C" w:rsidRDefault="00242D3C" w:rsidP="00242D3C">
      <w:pPr>
        <w:pStyle w:val="SectionBody"/>
        <w:rPr>
          <w:iCs/>
          <w:u w:val="single"/>
        </w:rPr>
      </w:pPr>
      <w:r w:rsidRPr="00242D3C">
        <w:rPr>
          <w:iCs/>
          <w:u w:val="single"/>
        </w:rPr>
        <w:t>Notwithstanding any other provision of this section, excused absences for participation in school-approved extracurricular activities, career and technical student organizations, athletics, fine arts programs, academic competitions, leadership programs, or other educational activities shall not be subject to a numerical cap when all of the following conditions are met:</w:t>
      </w:r>
    </w:p>
    <w:p w14:paraId="09958486" w14:textId="4DDB5989" w:rsidR="00242D3C" w:rsidRPr="00242D3C" w:rsidRDefault="00242D3C" w:rsidP="00242D3C">
      <w:pPr>
        <w:pStyle w:val="SectionBody"/>
        <w:rPr>
          <w:iCs/>
          <w:u w:val="single"/>
        </w:rPr>
      </w:pPr>
      <w:r w:rsidRPr="00242D3C">
        <w:rPr>
          <w:iCs/>
          <w:u w:val="single"/>
        </w:rPr>
        <w:t>(</w:t>
      </w:r>
      <w:r>
        <w:rPr>
          <w:iCs/>
          <w:u w:val="single"/>
        </w:rPr>
        <w:t>i</w:t>
      </w:r>
      <w:r w:rsidRPr="00242D3C">
        <w:rPr>
          <w:iCs/>
          <w:u w:val="single"/>
        </w:rPr>
        <w:t>) The activity is approved in advance by the school principal or the principal’s designee;</w:t>
      </w:r>
    </w:p>
    <w:p w14:paraId="4809B0EB" w14:textId="26787061" w:rsidR="00242D3C" w:rsidRPr="00242D3C" w:rsidRDefault="00242D3C" w:rsidP="00242D3C">
      <w:pPr>
        <w:pStyle w:val="SectionBody"/>
        <w:rPr>
          <w:iCs/>
          <w:u w:val="single"/>
        </w:rPr>
      </w:pPr>
      <w:r w:rsidRPr="00242D3C">
        <w:rPr>
          <w:iCs/>
          <w:u w:val="single"/>
        </w:rPr>
        <w:t>(</w:t>
      </w:r>
      <w:r>
        <w:rPr>
          <w:iCs/>
          <w:u w:val="single"/>
        </w:rPr>
        <w:t>ii</w:t>
      </w:r>
      <w:r w:rsidRPr="00242D3C">
        <w:rPr>
          <w:iCs/>
          <w:u w:val="single"/>
        </w:rPr>
        <w:t>) A parent or legal guardian provides written consent affirming the student’s participation in the approved activity;</w:t>
      </w:r>
    </w:p>
    <w:p w14:paraId="36D4EF9A" w14:textId="2E7AC071" w:rsidR="00242D3C" w:rsidRPr="00242D3C" w:rsidRDefault="00242D3C" w:rsidP="00242D3C">
      <w:pPr>
        <w:pStyle w:val="SectionBody"/>
        <w:rPr>
          <w:iCs/>
          <w:u w:val="single"/>
        </w:rPr>
      </w:pPr>
      <w:r w:rsidRPr="00242D3C">
        <w:rPr>
          <w:iCs/>
          <w:u w:val="single"/>
        </w:rPr>
        <w:t>(</w:t>
      </w:r>
      <w:r>
        <w:rPr>
          <w:iCs/>
          <w:u w:val="single"/>
        </w:rPr>
        <w:t>iii</w:t>
      </w:r>
      <w:r w:rsidRPr="00242D3C">
        <w:rPr>
          <w:iCs/>
          <w:u w:val="single"/>
        </w:rPr>
        <w:t>) The supervising teacher, coach, advisor, or activity sponsor verifies the educational, developmental, or instructional purpose of the activity; and</w:t>
      </w:r>
    </w:p>
    <w:p w14:paraId="21F8C4AF" w14:textId="26182DDB" w:rsidR="00242D3C" w:rsidRPr="00242D3C" w:rsidRDefault="00242D3C" w:rsidP="00242D3C">
      <w:pPr>
        <w:pStyle w:val="SectionBody"/>
        <w:rPr>
          <w:iCs/>
          <w:u w:val="single"/>
        </w:rPr>
      </w:pPr>
      <w:r w:rsidRPr="00242D3C">
        <w:rPr>
          <w:iCs/>
          <w:u w:val="single"/>
        </w:rPr>
        <w:t>(</w:t>
      </w:r>
      <w:r>
        <w:rPr>
          <w:iCs/>
          <w:u w:val="single"/>
        </w:rPr>
        <w:t>iv</w:t>
      </w:r>
      <w:r w:rsidRPr="00242D3C">
        <w:rPr>
          <w:iCs/>
          <w:u w:val="single"/>
        </w:rPr>
        <w:t>) The student is provided a reasonable opportunity to complete assigned academic work.</w:t>
      </w:r>
    </w:p>
    <w:p w14:paraId="5F9E29F7" w14:textId="77777777" w:rsidR="00242D3C" w:rsidRDefault="00242D3C" w:rsidP="00242D3C">
      <w:pPr>
        <w:pStyle w:val="SectionBody"/>
        <w:rPr>
          <w:iCs/>
          <w:u w:val="single"/>
        </w:rPr>
      </w:pPr>
      <w:r w:rsidRPr="00242D3C">
        <w:rPr>
          <w:iCs/>
          <w:u w:val="single"/>
        </w:rPr>
        <w:t>A student meeting the requirements of this subsection shall be considered present for attendance purposes and may not be penalized for participation in approved extracurricular or educational activities occurring outside the classroom.</w:t>
      </w:r>
    </w:p>
    <w:p w14:paraId="04B569E6" w14:textId="680DFA65" w:rsidR="00242D3C" w:rsidRPr="00A650D8" w:rsidRDefault="00242D3C" w:rsidP="0042489D">
      <w:pPr>
        <w:pStyle w:val="SectionBody"/>
        <w:rPr>
          <w:iCs/>
        </w:rPr>
      </w:pPr>
      <w:r>
        <w:rPr>
          <w:iCs/>
          <w:u w:val="single"/>
        </w:rPr>
        <w:t xml:space="preserve">(K) </w:t>
      </w:r>
      <w:r w:rsidRPr="00242D3C">
        <w:rPr>
          <w:iCs/>
          <w:u w:val="single"/>
        </w:rPr>
        <w:t>Each county board of education may adopt policies governing documentation, academic expectations, and accountability related to excused absences authorized under subsection (J) of this section, provided such policies do not impose a numerical cap on approved extracurricular participation.</w:t>
      </w:r>
    </w:p>
    <w:p w14:paraId="433A91F7" w14:textId="6F87E09E" w:rsidR="00242D3C" w:rsidRPr="00A650D8" w:rsidRDefault="00242D3C" w:rsidP="0042489D">
      <w:pPr>
        <w:pStyle w:val="SectionBody"/>
        <w:rPr>
          <w:iCs/>
        </w:rPr>
      </w:pPr>
      <w:r w:rsidRPr="00242D3C">
        <w:rPr>
          <w:iCs/>
          <w:strike/>
        </w:rPr>
        <w:t>(K)</w:t>
      </w:r>
      <w:r w:rsidRPr="00A650D8">
        <w:rPr>
          <w:iCs/>
        </w:rPr>
        <w:t xml:space="preserve"> </w:t>
      </w:r>
      <w:r w:rsidRPr="00242D3C">
        <w:rPr>
          <w:iCs/>
          <w:u w:val="single"/>
        </w:rPr>
        <w:t>(L)</w:t>
      </w:r>
      <w:r>
        <w:rPr>
          <w:iCs/>
        </w:rPr>
        <w:t xml:space="preserve"> </w:t>
      </w:r>
      <w:r w:rsidRPr="00A650D8">
        <w:rPr>
          <w:iCs/>
        </w:rPr>
        <w:t>Nothing in this section shall interfere with the Every Student Succeeds Act (2015), which does not differentiate between excused and unexcused absences.</w:t>
      </w:r>
    </w:p>
    <w:p w14:paraId="38FE7F7B" w14:textId="77777777" w:rsidR="00242D3C" w:rsidRPr="00A650D8" w:rsidRDefault="00242D3C" w:rsidP="0042489D">
      <w:pPr>
        <w:pStyle w:val="SectionBody"/>
      </w:pPr>
      <w:r w:rsidRPr="00A650D8">
        <w:t xml:space="preserve">(2) "Meaningful contact" means two-way communication by the school administrator or other school designee and the student’s parent, guardian, or custodian to discuss the student’s </w:t>
      </w:r>
      <w:r w:rsidRPr="00A650D8">
        <w:lastRenderedPageBreak/>
        <w:t xml:space="preserve">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166D67DB" w14:textId="67246D3E" w:rsidR="00242D3C" w:rsidRPr="00A650D8" w:rsidRDefault="00242D3C" w:rsidP="0042489D">
      <w:pPr>
        <w:pStyle w:val="SectionBody"/>
      </w:pPr>
      <w:r w:rsidRPr="00A650D8">
        <w:t>(3) "System of Support Plan" (</w:t>
      </w:r>
      <w:r>
        <w:t>"</w:t>
      </w:r>
      <w:r w:rsidRPr="00A650D8">
        <w:t>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7E35EBAF" w14:textId="77777777" w:rsidR="00242D3C" w:rsidRPr="00A650D8" w:rsidRDefault="00242D3C" w:rsidP="0042489D">
      <w:pPr>
        <w:pStyle w:val="SectionBody"/>
        <w:rPr>
          <w:u w:color="5B9BD5"/>
        </w:rPr>
      </w:pPr>
      <w:r w:rsidRPr="00A650D8">
        <w:t xml:space="preserve">(4) "Unexcused absence" </w:t>
      </w:r>
      <w:r w:rsidRPr="00A650D8">
        <w:rPr>
          <w:u w:color="5B9BD5"/>
        </w:rPr>
        <w:t>means</w:t>
      </w:r>
      <w:r w:rsidRPr="00A650D8">
        <w:t xml:space="preserve"> any absence not specifically included in the definition of "excused absence"</w:t>
      </w:r>
      <w:r w:rsidRPr="00A650D8">
        <w:rPr>
          <w:u w:color="5B9BD5"/>
        </w:rPr>
        <w:t>.</w:t>
      </w:r>
    </w:p>
    <w:p w14:paraId="759FA270" w14:textId="77777777" w:rsidR="00242D3C" w:rsidRPr="00A650D8" w:rsidRDefault="00242D3C" w:rsidP="0042489D">
      <w:pPr>
        <w:pStyle w:val="SectionBody"/>
      </w:pPr>
      <w:r w:rsidRPr="00A650D8">
        <w:t>(b) The county attendance director and his or her assistants shall diligently promote regular school attendance. The director and assistants shall:</w:t>
      </w:r>
    </w:p>
    <w:p w14:paraId="0827AB49" w14:textId="77777777" w:rsidR="00242D3C" w:rsidRPr="00A650D8" w:rsidRDefault="00242D3C" w:rsidP="0042489D">
      <w:pPr>
        <w:pStyle w:val="SectionBody"/>
      </w:pPr>
      <w:r w:rsidRPr="00A650D8">
        <w:t>(1) Ascertain the reasons for unexcused absences from school of students of compulsory school age; and students who remain enrolled beyond the compulsory school age;</w:t>
      </w:r>
    </w:p>
    <w:p w14:paraId="74E2C816" w14:textId="77777777" w:rsidR="00242D3C" w:rsidRPr="00A650D8" w:rsidRDefault="00242D3C" w:rsidP="0042489D">
      <w:pPr>
        <w:pStyle w:val="SectionBody"/>
      </w:pPr>
      <w:r w:rsidRPr="00A650D8">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3B22F984" w14:textId="77777777" w:rsidR="00242D3C" w:rsidRPr="00A650D8" w:rsidRDefault="00242D3C" w:rsidP="0042489D">
      <w:pPr>
        <w:pStyle w:val="SectionBody"/>
        <w:rPr>
          <w:u w:color="5B9BD5"/>
        </w:rPr>
      </w:pPr>
      <w:r w:rsidRPr="00A650D8">
        <w:rPr>
          <w:u w:color="5B9BD5"/>
        </w:rPr>
        <w:t>(</w:t>
      </w:r>
      <w:r w:rsidRPr="00A650D8">
        <w:t>c</w:t>
      </w:r>
      <w:r w:rsidRPr="00A650D8">
        <w:rPr>
          <w:u w:color="5B9BD5"/>
        </w:rPr>
        <w:t xml:space="preserve">) All documentation relating to absences shall be provided to the school no later than three instructional days after the first day the student returns to school.  </w:t>
      </w:r>
      <w:r w:rsidRPr="00A650D8">
        <w:t xml:space="preserve">In the event documentation is not provided to the school within three instructional days after the first day the student returns to school, the absences are unexcused. </w:t>
      </w:r>
    </w:p>
    <w:p w14:paraId="47CB0ACE" w14:textId="77777777" w:rsidR="00242D3C" w:rsidRPr="00A650D8" w:rsidRDefault="00242D3C" w:rsidP="0042489D">
      <w:pPr>
        <w:pStyle w:val="SectionBody"/>
      </w:pPr>
      <w:r w:rsidRPr="00A650D8">
        <w:t xml:space="preserve">(d) In the case of three total unexcused absences of a student during a school year, the </w:t>
      </w:r>
      <w:r w:rsidRPr="00A650D8">
        <w:lastRenderedPageBreak/>
        <w:t>attendance director, his or her assistant,</w:t>
      </w:r>
      <w:bookmarkStart w:id="0" w:name="_Hlk10056573"/>
      <w:r w:rsidRPr="00A650D8">
        <w:t xml:space="preserve"> or the principal shall </w:t>
      </w:r>
      <w:bookmarkStart w:id="1" w:name="_Hlk8292210"/>
      <w:r w:rsidRPr="00A650D8">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A650D8">
        <w:t xml:space="preserve"> </w:t>
      </w:r>
      <w:bookmarkEnd w:id="1"/>
    </w:p>
    <w:p w14:paraId="536A501C" w14:textId="77777777" w:rsidR="00242D3C" w:rsidRPr="00A650D8" w:rsidRDefault="00242D3C" w:rsidP="0042489D">
      <w:pPr>
        <w:pStyle w:val="SectionBody"/>
      </w:pPr>
      <w:r w:rsidRPr="00A650D8">
        <w:t xml:space="preserve">(e) </w:t>
      </w:r>
      <w:bookmarkStart w:id="2" w:name="_Hlk10056614"/>
      <w:r w:rsidRPr="00A650D8">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309022C1" w14:textId="77777777" w:rsidR="00242D3C" w:rsidRPr="00A650D8" w:rsidRDefault="00242D3C" w:rsidP="0042489D">
      <w:pPr>
        <w:pStyle w:val="SectionBody"/>
      </w:pPr>
      <w:r w:rsidRPr="00A650D8">
        <w:t>(f)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is executed or until the end of the school term during which the complaint is made, whichever is later.</w:t>
      </w:r>
    </w:p>
    <w:p w14:paraId="24922520" w14:textId="77777777" w:rsidR="00242D3C" w:rsidRPr="00A650D8" w:rsidRDefault="00242D3C" w:rsidP="0042489D">
      <w:pPr>
        <w:pStyle w:val="SectionBody"/>
      </w:pPr>
      <w:r w:rsidRPr="00A650D8">
        <w:t xml:space="preserve">(g) The magistrate court clerk, or the clerk of the circuit court performing the duties of the magistrate court as authorized in </w:t>
      </w:r>
      <w:r w:rsidRPr="00A650D8">
        <w:rPr>
          <w:u w:color="5B9BD5"/>
        </w:rPr>
        <w:t>§50-1-8</w:t>
      </w:r>
      <w:r w:rsidRPr="00A650D8">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15A6FC64" w14:textId="77777777" w:rsidR="00242D3C" w:rsidRPr="00A650D8" w:rsidRDefault="00242D3C" w:rsidP="0042489D">
      <w:pPr>
        <w:pStyle w:val="SectionBody"/>
      </w:pPr>
      <w:r w:rsidRPr="00A650D8">
        <w:t xml:space="preserve">(h) When any doubt exists as to the age of a student absent from school, the attendance </w:t>
      </w:r>
      <w:r w:rsidRPr="00A650D8">
        <w:lastRenderedPageBreak/>
        <w:t>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422D51E8" w14:textId="77777777" w:rsidR="00242D3C" w:rsidRPr="00A650D8" w:rsidRDefault="00242D3C" w:rsidP="0042489D">
      <w:pPr>
        <w:pStyle w:val="SectionBody"/>
      </w:pPr>
      <w:r w:rsidRPr="00A650D8">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5FAC195B" w14:textId="77777777" w:rsidR="00242D3C" w:rsidRPr="00A650D8" w:rsidRDefault="00242D3C" w:rsidP="0042489D">
      <w:pPr>
        <w:pStyle w:val="SectionBody"/>
      </w:pPr>
      <w:r w:rsidRPr="00A650D8">
        <w:t>(j) In addition to those duties directly relating to the administration of attendance, the county attendance director and his or her assistant directors also shall perform the following duties:</w:t>
      </w:r>
    </w:p>
    <w:p w14:paraId="68559D5C" w14:textId="77777777" w:rsidR="00242D3C" w:rsidRPr="00A650D8" w:rsidRDefault="00242D3C" w:rsidP="0042489D">
      <w:pPr>
        <w:pStyle w:val="SectionBody"/>
      </w:pPr>
      <w:r w:rsidRPr="00A650D8">
        <w:t>(1) Assist in directing the taking of the school census to see that it is taken at the time and in the manner provided by law;</w:t>
      </w:r>
    </w:p>
    <w:p w14:paraId="3782C271" w14:textId="77777777" w:rsidR="00242D3C" w:rsidRPr="00A650D8" w:rsidRDefault="00242D3C" w:rsidP="0042489D">
      <w:pPr>
        <w:pStyle w:val="SectionBody"/>
      </w:pPr>
      <w:r w:rsidRPr="00A650D8">
        <w:t>(2) Confer with principals and teachers on the comparison of the school census and enrollment for the detection of possible non-enrollees;</w:t>
      </w:r>
    </w:p>
    <w:p w14:paraId="2E6A31BC" w14:textId="77777777" w:rsidR="00242D3C" w:rsidRPr="00A650D8" w:rsidRDefault="00242D3C" w:rsidP="0042489D">
      <w:pPr>
        <w:pStyle w:val="SectionBody"/>
      </w:pPr>
      <w:r w:rsidRPr="00A650D8">
        <w:t>(3) Cooperate with existing state and federal agencies charged with enforcing child labor laws;</w:t>
      </w:r>
    </w:p>
    <w:p w14:paraId="3B02B41E" w14:textId="77777777" w:rsidR="00242D3C" w:rsidRPr="00A650D8" w:rsidRDefault="00242D3C" w:rsidP="0042489D">
      <w:pPr>
        <w:pStyle w:val="SectionBody"/>
      </w:pPr>
      <w:r w:rsidRPr="00A650D8">
        <w:t>(4) Promote attendance in the county by compiling data for schools and by furnishing suggestions and recommendations for publication through school bulletins and the press, or in any manner directed by the county superintendent;</w:t>
      </w:r>
    </w:p>
    <w:p w14:paraId="71C4ACED" w14:textId="77777777" w:rsidR="00242D3C" w:rsidRPr="00A650D8" w:rsidRDefault="00242D3C" w:rsidP="0042489D">
      <w:pPr>
        <w:pStyle w:val="SectionBody"/>
      </w:pPr>
      <w:r w:rsidRPr="00A650D8">
        <w:t>(5) Participate in school teachers’ conferences with parents and students;</w:t>
      </w:r>
    </w:p>
    <w:p w14:paraId="212AEB9F" w14:textId="77777777" w:rsidR="00242D3C" w:rsidRPr="00A650D8" w:rsidRDefault="00242D3C" w:rsidP="0042489D">
      <w:pPr>
        <w:pStyle w:val="SectionBody"/>
      </w:pPr>
      <w:r w:rsidRPr="00A650D8">
        <w:t xml:space="preserve">(6) Assist in any other ways directed by the county superintendent for improving school </w:t>
      </w:r>
      <w:r w:rsidRPr="00A650D8">
        <w:lastRenderedPageBreak/>
        <w:t>attendance;</w:t>
      </w:r>
    </w:p>
    <w:p w14:paraId="069DFF6B" w14:textId="77777777" w:rsidR="00242D3C" w:rsidRPr="00A650D8" w:rsidRDefault="00242D3C" w:rsidP="0042489D">
      <w:pPr>
        <w:pStyle w:val="SectionBody"/>
      </w:pPr>
      <w:r w:rsidRPr="00A650D8">
        <w:t xml:space="preserve">(7) Make home visits of students who have excessive unexcused absences, as provided </w:t>
      </w:r>
      <w:r w:rsidRPr="00A650D8">
        <w:rPr>
          <w:u w:color="5B9BD5"/>
        </w:rPr>
        <w:t>in subsection (a) of this section</w:t>
      </w:r>
      <w:r w:rsidRPr="00A650D8">
        <w:t>, or if requested by the chief administrator, principal, or assistant principal; and</w:t>
      </w:r>
    </w:p>
    <w:p w14:paraId="765C5860" w14:textId="77777777" w:rsidR="00242D3C" w:rsidRDefault="00242D3C" w:rsidP="0042489D">
      <w:pPr>
        <w:pStyle w:val="SectionBody"/>
      </w:pPr>
      <w:r w:rsidRPr="00A650D8">
        <w:t>(8) Serve as the liaison for homeless children and youth.</w:t>
      </w:r>
    </w:p>
    <w:p w14:paraId="30E48E0C" w14:textId="77777777" w:rsidR="00C33014" w:rsidRDefault="00C33014" w:rsidP="00CC1F3B">
      <w:pPr>
        <w:pStyle w:val="Note"/>
      </w:pPr>
    </w:p>
    <w:p w14:paraId="4B2A2186" w14:textId="0DEA7901" w:rsidR="006865E9" w:rsidRDefault="00CF1DCA" w:rsidP="00242D3C">
      <w:pPr>
        <w:pStyle w:val="Note"/>
      </w:pPr>
      <w:r>
        <w:t>NOTE: The</w:t>
      </w:r>
      <w:r w:rsidR="006865E9">
        <w:t xml:space="preserve"> purpose of this bill is </w:t>
      </w:r>
      <w:r w:rsidR="00242D3C">
        <w:t>to remove</w:t>
      </w:r>
      <w:r w:rsidR="00242D3C" w:rsidRPr="00242D3C">
        <w:t xml:space="preserve"> the unintended limitation on excused absences for students participating in approved extracurricular and educational activities and to restore local decision-making authority to parents, teachers, and school administrators.</w:t>
      </w:r>
    </w:p>
    <w:p w14:paraId="2A54F03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42D3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61F6" w14:textId="77777777" w:rsidR="00242D3C" w:rsidRPr="00B844FE" w:rsidRDefault="00242D3C" w:rsidP="00B844FE">
      <w:r>
        <w:separator/>
      </w:r>
    </w:p>
  </w:endnote>
  <w:endnote w:type="continuationSeparator" w:id="0">
    <w:p w14:paraId="2F44A869" w14:textId="77777777" w:rsidR="00242D3C" w:rsidRPr="00B844FE" w:rsidRDefault="00242D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63EC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6433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6D238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B86A" w14:textId="77777777" w:rsidR="00242D3C" w:rsidRPr="00B844FE" w:rsidRDefault="00242D3C" w:rsidP="00B844FE">
      <w:r>
        <w:separator/>
      </w:r>
    </w:p>
  </w:footnote>
  <w:footnote w:type="continuationSeparator" w:id="0">
    <w:p w14:paraId="27201987" w14:textId="77777777" w:rsidR="00242D3C" w:rsidRPr="00B844FE" w:rsidRDefault="00242D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74AA" w14:textId="77777777" w:rsidR="002A0269" w:rsidRPr="00B844FE" w:rsidRDefault="00F743B9">
    <w:pPr>
      <w:pStyle w:val="Header"/>
    </w:pPr>
    <w:sdt>
      <w:sdtPr>
        <w:id w:val="-684364211"/>
        <w:placeholder>
          <w:docPart w:val="7BD980E48C9C4A08A6BF5AA6AEDB0F8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D980E48C9C4A08A6BF5AA6AEDB0F8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2C07" w14:textId="06E61BA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42D3C">
      <w:rPr>
        <w:sz w:val="22"/>
        <w:szCs w:val="22"/>
      </w:rPr>
      <w:t>SB</w:t>
    </w:r>
    <w:r w:rsidR="007A5259" w:rsidRPr="00686E9A">
      <w:rPr>
        <w:sz w:val="22"/>
        <w:szCs w:val="22"/>
      </w:rPr>
      <w:t xml:space="preserve"> </w:t>
    </w:r>
    <w:r w:rsidR="007E600E">
      <w:rPr>
        <w:sz w:val="22"/>
        <w:szCs w:val="22"/>
      </w:rPr>
      <w:t>910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42D3C">
          <w:rPr>
            <w:sz w:val="22"/>
            <w:szCs w:val="22"/>
          </w:rPr>
          <w:t>2026R3930</w:t>
        </w:r>
      </w:sdtContent>
    </w:sdt>
  </w:p>
  <w:p w14:paraId="0636E8F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7F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3C"/>
    <w:rsid w:val="0000526A"/>
    <w:rsid w:val="000551FC"/>
    <w:rsid w:val="000573A9"/>
    <w:rsid w:val="00085D22"/>
    <w:rsid w:val="00093AB0"/>
    <w:rsid w:val="000C5C77"/>
    <w:rsid w:val="000E3912"/>
    <w:rsid w:val="0010070F"/>
    <w:rsid w:val="0015112E"/>
    <w:rsid w:val="001552E7"/>
    <w:rsid w:val="001566B4"/>
    <w:rsid w:val="00197FCA"/>
    <w:rsid w:val="001A66B7"/>
    <w:rsid w:val="001C279E"/>
    <w:rsid w:val="001D459E"/>
    <w:rsid w:val="0020151F"/>
    <w:rsid w:val="00211F02"/>
    <w:rsid w:val="0022348D"/>
    <w:rsid w:val="00242D3C"/>
    <w:rsid w:val="0027011C"/>
    <w:rsid w:val="00274200"/>
    <w:rsid w:val="00275740"/>
    <w:rsid w:val="002A0269"/>
    <w:rsid w:val="00303684"/>
    <w:rsid w:val="003143F5"/>
    <w:rsid w:val="00314854"/>
    <w:rsid w:val="00394191"/>
    <w:rsid w:val="003C51CD"/>
    <w:rsid w:val="003C6034"/>
    <w:rsid w:val="00400B5C"/>
    <w:rsid w:val="004368E0"/>
    <w:rsid w:val="00472976"/>
    <w:rsid w:val="004C13DD"/>
    <w:rsid w:val="004D3ABE"/>
    <w:rsid w:val="004E3441"/>
    <w:rsid w:val="00500579"/>
    <w:rsid w:val="00533199"/>
    <w:rsid w:val="00545A49"/>
    <w:rsid w:val="00572702"/>
    <w:rsid w:val="005A5366"/>
    <w:rsid w:val="006369EB"/>
    <w:rsid w:val="00637E73"/>
    <w:rsid w:val="006865E9"/>
    <w:rsid w:val="00686E9A"/>
    <w:rsid w:val="00691F3E"/>
    <w:rsid w:val="00694BFB"/>
    <w:rsid w:val="006A106B"/>
    <w:rsid w:val="006C2E35"/>
    <w:rsid w:val="006C523D"/>
    <w:rsid w:val="006D4036"/>
    <w:rsid w:val="007368C8"/>
    <w:rsid w:val="00766AD0"/>
    <w:rsid w:val="007A5259"/>
    <w:rsid w:val="007A7081"/>
    <w:rsid w:val="007E600E"/>
    <w:rsid w:val="007F1CF5"/>
    <w:rsid w:val="00834EDE"/>
    <w:rsid w:val="00847D55"/>
    <w:rsid w:val="0087204B"/>
    <w:rsid w:val="008736AA"/>
    <w:rsid w:val="008D275D"/>
    <w:rsid w:val="00924424"/>
    <w:rsid w:val="00946186"/>
    <w:rsid w:val="00980327"/>
    <w:rsid w:val="00986478"/>
    <w:rsid w:val="009B5557"/>
    <w:rsid w:val="009C7EF8"/>
    <w:rsid w:val="009F1067"/>
    <w:rsid w:val="009F5F8B"/>
    <w:rsid w:val="00A31E01"/>
    <w:rsid w:val="00A527AD"/>
    <w:rsid w:val="00A718CF"/>
    <w:rsid w:val="00AA069B"/>
    <w:rsid w:val="00AC78FD"/>
    <w:rsid w:val="00AE48A0"/>
    <w:rsid w:val="00AE61BE"/>
    <w:rsid w:val="00B16F25"/>
    <w:rsid w:val="00B24422"/>
    <w:rsid w:val="00B66B81"/>
    <w:rsid w:val="00B71E6F"/>
    <w:rsid w:val="00B80C20"/>
    <w:rsid w:val="00B844FE"/>
    <w:rsid w:val="00B86B4F"/>
    <w:rsid w:val="00BA1F84"/>
    <w:rsid w:val="00BC562B"/>
    <w:rsid w:val="00C31A2F"/>
    <w:rsid w:val="00C33014"/>
    <w:rsid w:val="00C33434"/>
    <w:rsid w:val="00C34869"/>
    <w:rsid w:val="00C42EB6"/>
    <w:rsid w:val="00C62327"/>
    <w:rsid w:val="00C8089A"/>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0FA5"/>
    <w:rsid w:val="00E95FBC"/>
    <w:rsid w:val="00EC5E63"/>
    <w:rsid w:val="00EE70CB"/>
    <w:rsid w:val="00F41CA2"/>
    <w:rsid w:val="00F443C0"/>
    <w:rsid w:val="00F62EFB"/>
    <w:rsid w:val="00F743B9"/>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1541"/>
  <w15:chartTrackingRefBased/>
  <w15:docId w15:val="{25B19BC1-30F6-4BEB-828A-BFCD655B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42D3C"/>
    <w:rPr>
      <w:rFonts w:eastAsia="Calibri"/>
      <w:b/>
      <w:caps/>
      <w:color w:val="000000"/>
      <w:sz w:val="24"/>
    </w:rPr>
  </w:style>
  <w:style w:type="character" w:customStyle="1" w:styleId="SectionBodyChar">
    <w:name w:val="Section Body Char"/>
    <w:link w:val="SectionBody"/>
    <w:rsid w:val="00242D3C"/>
    <w:rPr>
      <w:rFonts w:eastAsia="Calibri"/>
      <w:color w:val="000000"/>
    </w:rPr>
  </w:style>
  <w:style w:type="character" w:customStyle="1" w:styleId="SectionHeadingChar">
    <w:name w:val="Section Heading Char"/>
    <w:link w:val="SectionHeading"/>
    <w:rsid w:val="00242D3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FB4B75C1A84FF1B1ECBE0E750032F3"/>
        <w:category>
          <w:name w:val="General"/>
          <w:gallery w:val="placeholder"/>
        </w:category>
        <w:types>
          <w:type w:val="bbPlcHdr"/>
        </w:types>
        <w:behaviors>
          <w:behavior w:val="content"/>
        </w:behaviors>
        <w:guid w:val="{D73EECD7-9695-4854-9422-0B2662DCC544}"/>
      </w:docPartPr>
      <w:docPartBody>
        <w:p w:rsidR="00C739AE" w:rsidRDefault="00C739AE">
          <w:pPr>
            <w:pStyle w:val="82FB4B75C1A84FF1B1ECBE0E750032F3"/>
          </w:pPr>
          <w:r w:rsidRPr="00B844FE">
            <w:t>Prefix Text</w:t>
          </w:r>
        </w:p>
      </w:docPartBody>
    </w:docPart>
    <w:docPart>
      <w:docPartPr>
        <w:name w:val="7BD980E48C9C4A08A6BF5AA6AEDB0F8E"/>
        <w:category>
          <w:name w:val="General"/>
          <w:gallery w:val="placeholder"/>
        </w:category>
        <w:types>
          <w:type w:val="bbPlcHdr"/>
        </w:types>
        <w:behaviors>
          <w:behavior w:val="content"/>
        </w:behaviors>
        <w:guid w:val="{D234E375-A38D-4495-8A54-0F3A806AF706}"/>
      </w:docPartPr>
      <w:docPartBody>
        <w:p w:rsidR="00C739AE" w:rsidRDefault="00C739AE">
          <w:pPr>
            <w:pStyle w:val="7BD980E48C9C4A08A6BF5AA6AEDB0F8E"/>
          </w:pPr>
          <w:r w:rsidRPr="00B844FE">
            <w:t>[Type here]</w:t>
          </w:r>
        </w:p>
      </w:docPartBody>
    </w:docPart>
    <w:docPart>
      <w:docPartPr>
        <w:name w:val="17C02F55E44F499BB1FB5F890EB9233F"/>
        <w:category>
          <w:name w:val="General"/>
          <w:gallery w:val="placeholder"/>
        </w:category>
        <w:types>
          <w:type w:val="bbPlcHdr"/>
        </w:types>
        <w:behaviors>
          <w:behavior w:val="content"/>
        </w:behaviors>
        <w:guid w:val="{EFD1B322-A106-413F-87E0-B3876B06545A}"/>
      </w:docPartPr>
      <w:docPartBody>
        <w:p w:rsidR="00C739AE" w:rsidRDefault="00C739AE">
          <w:pPr>
            <w:pStyle w:val="17C02F55E44F499BB1FB5F890EB9233F"/>
          </w:pPr>
          <w:r w:rsidRPr="00B844FE">
            <w:t>Number</w:t>
          </w:r>
        </w:p>
      </w:docPartBody>
    </w:docPart>
    <w:docPart>
      <w:docPartPr>
        <w:name w:val="051AA8C69C514F4E92AB68B3072A46B1"/>
        <w:category>
          <w:name w:val="General"/>
          <w:gallery w:val="placeholder"/>
        </w:category>
        <w:types>
          <w:type w:val="bbPlcHdr"/>
        </w:types>
        <w:behaviors>
          <w:behavior w:val="content"/>
        </w:behaviors>
        <w:guid w:val="{035B7D2A-AF5F-41D6-94BF-4ABB1C8589D2}"/>
      </w:docPartPr>
      <w:docPartBody>
        <w:p w:rsidR="00C739AE" w:rsidRDefault="00C739AE">
          <w:pPr>
            <w:pStyle w:val="051AA8C69C514F4E92AB68B3072A46B1"/>
          </w:pPr>
          <w:r w:rsidRPr="00B844FE">
            <w:t>Enter Sponsors Here</w:t>
          </w:r>
        </w:p>
      </w:docPartBody>
    </w:docPart>
    <w:docPart>
      <w:docPartPr>
        <w:name w:val="FC5CD7208ED64C749561BE37DF756626"/>
        <w:category>
          <w:name w:val="General"/>
          <w:gallery w:val="placeholder"/>
        </w:category>
        <w:types>
          <w:type w:val="bbPlcHdr"/>
        </w:types>
        <w:behaviors>
          <w:behavior w:val="content"/>
        </w:behaviors>
        <w:guid w:val="{C9BE1FF6-12BE-4ACB-AD0F-0B7957A1DEA3}"/>
      </w:docPartPr>
      <w:docPartBody>
        <w:p w:rsidR="00C739AE" w:rsidRDefault="00C739AE">
          <w:pPr>
            <w:pStyle w:val="FC5CD7208ED64C749561BE37DF7566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AE"/>
    <w:rsid w:val="00472976"/>
    <w:rsid w:val="00533199"/>
    <w:rsid w:val="006C2E35"/>
    <w:rsid w:val="00847D55"/>
    <w:rsid w:val="0087204B"/>
    <w:rsid w:val="009C7EF8"/>
    <w:rsid w:val="00C31A2F"/>
    <w:rsid w:val="00C739AE"/>
    <w:rsid w:val="00C8089A"/>
    <w:rsid w:val="00E9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FB4B75C1A84FF1B1ECBE0E750032F3">
    <w:name w:val="82FB4B75C1A84FF1B1ECBE0E750032F3"/>
  </w:style>
  <w:style w:type="paragraph" w:customStyle="1" w:styleId="7BD980E48C9C4A08A6BF5AA6AEDB0F8E">
    <w:name w:val="7BD980E48C9C4A08A6BF5AA6AEDB0F8E"/>
  </w:style>
  <w:style w:type="paragraph" w:customStyle="1" w:styleId="17C02F55E44F499BB1FB5F890EB9233F">
    <w:name w:val="17C02F55E44F499BB1FB5F890EB9233F"/>
  </w:style>
  <w:style w:type="paragraph" w:customStyle="1" w:styleId="051AA8C69C514F4E92AB68B3072A46B1">
    <w:name w:val="051AA8C69C514F4E92AB68B3072A46B1"/>
  </w:style>
  <w:style w:type="character" w:styleId="PlaceholderText">
    <w:name w:val="Placeholder Text"/>
    <w:basedOn w:val="DefaultParagraphFont"/>
    <w:uiPriority w:val="99"/>
    <w:semiHidden/>
    <w:rPr>
      <w:color w:val="808080"/>
    </w:rPr>
  </w:style>
  <w:style w:type="paragraph" w:customStyle="1" w:styleId="FC5CD7208ED64C749561BE37DF756626">
    <w:name w:val="FC5CD7208ED64C749561BE37DF756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8</Pages>
  <Words>2070</Words>
  <Characters>11346</Characters>
  <Application>Microsoft Office Word</Application>
  <DocSecurity>0</DocSecurity>
  <Lines>180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8</cp:revision>
  <dcterms:created xsi:type="dcterms:W3CDTF">2026-02-04T18:47:00Z</dcterms:created>
  <dcterms:modified xsi:type="dcterms:W3CDTF">2026-02-20T20:12:00Z</dcterms:modified>
</cp:coreProperties>
</file>